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r>
        <w:t xml:space="preserve">11 б) абзац 7 </w:t>
      </w:r>
    </w:p>
    <w:p>
      <w:pPr>
        <w:jc w:val="both"/>
      </w:pPr>
      <w:r>
        <w:t>О затратах сетевой организации на покупку потерь в собственных сетях:</w:t>
      </w:r>
    </w:p>
    <w:p>
      <w:pPr>
        <w:jc w:val="both"/>
      </w:pPr>
      <w:bookmarkStart w:id="0" w:name="_GoBack"/>
      <w:bookmarkEnd w:id="0"/>
    </w:p>
    <w:p>
      <w:pPr>
        <w:jc w:val="both"/>
      </w:pPr>
      <w:r>
        <w:t>У МУП «Электросервис» отсутствуют затраты на покупку потерь в собственных сетях.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10</cp:revision>
  <dcterms:created xsi:type="dcterms:W3CDTF">2015-09-07T05:07:00Z</dcterms:created>
  <dcterms:modified xsi:type="dcterms:W3CDTF">2018-02-16T03:12:00Z</dcterms:modified>
</cp:coreProperties>
</file>